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="0" w:after="144"/>
        <w:ind w:left="0" w:hanging="0"/>
        <w:jc w:val="center"/>
        <w:outlineLvl w:val="0"/>
        <w:rPr>
          <w:rFonts w:ascii="Xunta Sans" w:hAnsi="Xunta Sans" w:cs="Arial"/>
          <w:b/>
          <w:b/>
          <w:sz w:val="24"/>
          <w:szCs w:val="24"/>
          <w:lang w:val="gl-ES"/>
        </w:rPr>
      </w:pPr>
      <w:r>
        <w:rPr>
          <w:rFonts w:cs="Arial" w:ascii="Xunta Sans" w:hAnsi="Xunta Sans"/>
          <w:b/>
          <w:sz w:val="24"/>
          <w:szCs w:val="24"/>
          <w:lang w:val="gl-ES"/>
        </w:rPr>
        <w:t>INFORME DE TÉCNICO COMPETENTE. ILUMINACIÓN LED</w:t>
      </w:r>
    </w:p>
    <w:tbl>
      <w:tblPr>
        <w:tblW w:w="8504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0" w:lastRow="1" w:firstColumn="1" w:lastColumn="1" w:noHBand="0" w:val="01e0"/>
      </w:tblPr>
      <w:tblGrid>
        <w:gridCol w:w="3633"/>
        <w:gridCol w:w="4870"/>
      </w:tblGrid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280" w:after="240"/>
              <w:jc w:val="both"/>
              <w:rPr/>
            </w:pPr>
            <w:r>
              <w:rPr>
                <w:rFonts w:eastAsia="Times New Roman" w:cs="Arial" w:ascii="Xunta Sans" w:hAnsi="Xunta Sans"/>
                <w:b/>
                <w:sz w:val="18"/>
                <w:szCs w:val="18"/>
                <w:shd w:fill="auto" w:val="clear"/>
                <w:lang w:val="gl-ES" w:eastAsia="ar-SA"/>
              </w:rPr>
              <w:t xml:space="preserve">Axudas para proxectos colectivos </w:t>
            </w:r>
            <w:r>
              <w:rPr>
                <w:rStyle w:val="Misnfase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para a</w:t>
            </w:r>
            <w:r>
              <w:rPr>
                <w:rStyle w:val="Misnfase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Misnfase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modernización e</w:t>
            </w:r>
            <w:r>
              <w:rPr>
                <w:rStyle w:val="Misnfase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Misnfase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mellora dos equipamentos e das infraestruturas dos portos pesqueiros, dos lugares de desembarque, das lonxas e dos ancoradoiros</w:t>
            </w:r>
            <w:r>
              <w:rPr>
                <w:rStyle w:val="Fuentedeprrafopredeter"/>
                <w:rFonts w:eastAsia="Times New Roman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ar-SA"/>
              </w:rPr>
              <w:t>, cofinanciada polo Fondo Europeo Marítimo, de Pesca e de Acuicultura (FEMPA) e tramitada como expediente anticipado de gasto (Código de procedemento PE209G)</w:t>
            </w:r>
          </w:p>
          <w:p>
            <w:pPr>
              <w:pStyle w:val="Normal"/>
              <w:widowControl w:val="false"/>
              <w:spacing w:before="280" w:after="240"/>
              <w:rPr>
                <w:rFonts w:ascii="Xunta Sans" w:hAnsi="Xunta Sans" w:cs="Arial"/>
                <w:b/>
                <w:b/>
                <w:bCs/>
                <w:i/>
                <w:i/>
                <w:sz w:val="18"/>
                <w:szCs w:val="18"/>
                <w:highlight w:val="white"/>
                <w:lang w:val="gl-ES"/>
              </w:rPr>
            </w:pPr>
            <w:r>
              <w:rPr>
                <w:rFonts w:cs="Arial" w:ascii="Xunta Sans" w:hAnsi="Xunta Sans"/>
                <w:i/>
                <w:sz w:val="18"/>
                <w:szCs w:val="18"/>
              </w:rPr>
              <w:t>Proxectos de modernización dos sistemas de iluminación interiores dos edificios das lonxas pesqueiras por tecnoloxía led, e a renovación ou incorporación de sistemas de control de acendido e de sistemas de regulación do nivel de iluminación.</w:t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SOLICITANTE</w:t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DENOMINACIÓN DO PROXECTO</w:t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LOCALIZACIÓN DO PROXECTO</w:t>
            </w:r>
          </w:p>
        </w:tc>
      </w:tr>
      <w:tr>
        <w:trPr/>
        <w:tc>
          <w:tcPr>
            <w:tcW w:w="36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Provincia:</w:t>
            </w:r>
          </w:p>
        </w:tc>
        <w:tc>
          <w:tcPr>
            <w:tcW w:w="48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Concello:</w:t>
            </w:r>
          </w:p>
        </w:tc>
      </w:tr>
      <w:tr>
        <w:trPr>
          <w:trHeight w:val="397" w:hRule="atLeast"/>
        </w:trPr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  <w:tc>
          <w:tcPr>
            <w:tcW w:w="4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504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/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1. BREVE DESCRICIÓN DO PROXECTO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Describa a situación de partida (características das estancias nas que se vai a actuar, tecnoloxías actuais, número de puntos de luz) e as medias previstas para acadar o aforro enerxético (equipos a instalar, tanto de iluminación como de control. Especificar número; marca, modelo e referencia; características (Potencias, T</w:t>
            </w:r>
            <w:r>
              <w:rPr>
                <w:rFonts w:eastAsia="Batang" w:cs="Arial" w:ascii="Xunta Sans" w:hAnsi="Xunta Sans"/>
                <w:i/>
                <w:sz w:val="18"/>
                <w:szCs w:val="18"/>
                <w:vertAlign w:val="subscript"/>
                <w:lang w:val="gl-ES"/>
              </w:rPr>
              <w:t>cor</w:t>
            </w: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, IRC, etc )).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188" w:type="dxa"/>
        <w:jc w:val="left"/>
        <w:tblInd w:w="14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5"/>
        <w:gridCol w:w="1275"/>
        <w:gridCol w:w="696"/>
        <w:gridCol w:w="687"/>
        <w:gridCol w:w="520"/>
        <w:gridCol w:w="917"/>
        <w:gridCol w:w="822"/>
        <w:gridCol w:w="918"/>
        <w:gridCol w:w="717"/>
        <w:gridCol w:w="430"/>
      </w:tblGrid>
      <w:tr>
        <w:trPr>
          <w:trHeight w:val="374" w:hRule="atLeast"/>
        </w:trPr>
        <w:tc>
          <w:tcPr>
            <w:tcW w:w="1205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Marca</w:t>
            </w:r>
          </w:p>
        </w:tc>
        <w:tc>
          <w:tcPr>
            <w:tcW w:w="1275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Modelo</w:t>
            </w:r>
          </w:p>
        </w:tc>
        <w:tc>
          <w:tcPr>
            <w:tcW w:w="696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Ref.</w:t>
            </w:r>
          </w:p>
        </w:tc>
        <w:tc>
          <w:tcPr>
            <w:tcW w:w="687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Tipo</w:t>
            </w:r>
          </w:p>
        </w:tc>
        <w:tc>
          <w:tcPr>
            <w:tcW w:w="520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Nº</w:t>
            </w:r>
          </w:p>
        </w:tc>
        <w:tc>
          <w:tcPr>
            <w:tcW w:w="917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Pot. Ud (W)</w:t>
            </w:r>
          </w:p>
        </w:tc>
        <w:tc>
          <w:tcPr>
            <w:tcW w:w="822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Temp Cor (K)</w:t>
            </w:r>
          </w:p>
        </w:tc>
        <w:tc>
          <w:tcPr>
            <w:tcW w:w="918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Fluxo luminaria (lm)</w:t>
            </w:r>
          </w:p>
        </w:tc>
        <w:tc>
          <w:tcPr>
            <w:tcW w:w="717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UGR</w:t>
            </w:r>
          </w:p>
        </w:tc>
        <w:tc>
          <w:tcPr>
            <w:tcW w:w="430" w:type="dxa"/>
            <w:tcBorders/>
            <w:shd w:color="000000" w:fill="5A5A5A" w:val="clear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190" w:hRule="atLeast"/>
        </w:trPr>
        <w:tc>
          <w:tcPr>
            <w:tcW w:w="1205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696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687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520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17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822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18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717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430" w:type="dxa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IRC</w:t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8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717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430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7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430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7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430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7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430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7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430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7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430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7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430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7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430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7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430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7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430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7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430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504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/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2. CONSUMO ENERXÉTICO NO CENTRO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Describa o consumo actual de enerxía do centro de traballo, tendo en conta os diferentes subministros (electricidade, gas natural, outros combustibles). Para o caso do consumo eléctrico, especifique o consumo anual total -que debe coincidir coas facturas aportadas- e o reparto desta demanda por usos (iluminación interior e outros usos).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1701" w:gutter="0" w:header="0" w:top="1417" w:footer="708" w:bottom="1417"/>
          <w:pgNumType w:fmt="decimal"/>
          <w:formProt w:val="false"/>
          <w:textDirection w:val="lrTb"/>
          <w:docGrid w:type="default" w:linePitch="360" w:charSpace="4096"/>
        </w:sectPr>
      </w:pPr>
      <w:r>
        <w:br w:type="page"/>
      </w:r>
    </w:p>
    <w:p>
      <w:pPr>
        <w:pStyle w:val="Corpo"/>
        <w:spacing w:before="0" w:after="0"/>
        <w:rPr/>
      </w:pPr>
      <w:r>
        <w:rPr/>
      </w:r>
    </w:p>
    <w:tbl>
      <w:tblPr>
        <w:tblStyle w:val="Tablaconcuadrcula"/>
        <w:tblW w:w="145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50"/>
        <w:gridCol w:w="849"/>
        <w:gridCol w:w="787"/>
        <w:gridCol w:w="957"/>
        <w:gridCol w:w="956"/>
        <w:gridCol w:w="954"/>
        <w:gridCol w:w="819"/>
        <w:gridCol w:w="956"/>
        <w:gridCol w:w="954"/>
        <w:gridCol w:w="957"/>
        <w:gridCol w:w="1091"/>
        <w:gridCol w:w="956"/>
        <w:gridCol w:w="1091"/>
        <w:gridCol w:w="1091"/>
      </w:tblGrid>
      <w:tr>
        <w:trPr/>
        <w:tc>
          <w:tcPr>
            <w:tcW w:w="1456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 w:eastAsia="en-US"/>
              </w:rPr>
              <w:t>3. AFORROS ACADADOS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Describa a situación de partida e final en función das potencias instaladas e o consumo en cada caso.</w:t>
            </w:r>
            <w:r>
              <w:rPr>
                <w:rFonts w:eastAsia="Calibri" w:cs="Arial" w:ascii="Xunta Sans" w:hAnsi="Xunta Sans"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A denominación das estancias debe coincidir coas utilizadas en planos e estudos lumínicos.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 w:eastAsia="en-US"/>
              </w:rPr>
              <w:t>O rateo horas /ano de uso será o mesmo para a descrición da situación actual e da situación final.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 w:eastAsia="en-US"/>
              </w:rPr>
              <w:t>Sistema de acendido: indicar se é por: Pulsador /Detector de presenza/Outros. Sistema de regulación: indicar se é por: Sensores/Outros.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 w:eastAsia="en-US"/>
              </w:rPr>
              <w:t>O consumo total calcularase como Potencia total (W) x Horas/uso ano. A este consumo aplicaráselle unha redución en función do sistema de acendido/regulación. Os rateos de aforro a aplicar son: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 w:eastAsia="en-US"/>
              </w:rPr>
              <w:t>Instalación de pulsador: redución do 5%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 w:eastAsia="en-US"/>
              </w:rPr>
              <w:t>Instalación de detector de presenza: redución do 10%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 w:eastAsia="en-US"/>
              </w:rPr>
              <w:t>Instalación de Sensores: redución do 20%</w:t>
            </w:r>
          </w:p>
        </w:tc>
      </w:tr>
      <w:tr>
        <w:trPr>
          <w:trHeight w:val="660" w:hRule="atLeast"/>
        </w:trPr>
        <w:tc>
          <w:tcPr>
            <w:tcW w:w="21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Estancias</w:t>
            </w:r>
          </w:p>
        </w:tc>
        <w:tc>
          <w:tcPr>
            <w:tcW w:w="84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Horas uso/ano</w:t>
            </w:r>
          </w:p>
        </w:tc>
        <w:tc>
          <w:tcPr>
            <w:tcW w:w="365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Situación inicial</w:t>
            </w:r>
          </w:p>
        </w:tc>
        <w:tc>
          <w:tcPr>
            <w:tcW w:w="5733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Situación final</w:t>
            </w:r>
          </w:p>
        </w:tc>
        <w:tc>
          <w:tcPr>
            <w:tcW w:w="21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Aforros acadados</w:t>
            </w:r>
          </w:p>
        </w:tc>
      </w:tr>
      <w:tr>
        <w:trPr/>
        <w:tc>
          <w:tcPr>
            <w:tcW w:w="215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b/>
                <w:b/>
                <w:sz w:val="16"/>
                <w:szCs w:val="16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b/>
                <w:sz w:val="22"/>
                <w:szCs w:val="16"/>
                <w:lang w:val="gl-ES" w:eastAsia="en-US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b/>
                <w:b/>
                <w:sz w:val="16"/>
                <w:szCs w:val="16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b/>
                <w:sz w:val="22"/>
                <w:szCs w:val="16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Nº punto de luz</w:t>
            </w:r>
          </w:p>
        </w:tc>
        <w:tc>
          <w:tcPr>
            <w:tcW w:w="95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Tipo</w:t>
            </w:r>
          </w:p>
        </w:tc>
        <w:tc>
          <w:tcPr>
            <w:tcW w:w="95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Potencia instalada (W)</w:t>
            </w:r>
          </w:p>
        </w:tc>
        <w:tc>
          <w:tcPr>
            <w:tcW w:w="95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Consumo anual (kWh)</w:t>
            </w:r>
          </w:p>
        </w:tc>
        <w:tc>
          <w:tcPr>
            <w:tcW w:w="8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Nº punto de luz</w:t>
            </w:r>
          </w:p>
        </w:tc>
        <w:tc>
          <w:tcPr>
            <w:tcW w:w="95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Tipo</w:t>
            </w:r>
          </w:p>
        </w:tc>
        <w:tc>
          <w:tcPr>
            <w:tcW w:w="95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Potencia instalada (W)</w:t>
            </w:r>
          </w:p>
        </w:tc>
        <w:tc>
          <w:tcPr>
            <w:tcW w:w="95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Sistema acendido</w:t>
            </w:r>
          </w:p>
        </w:tc>
        <w:tc>
          <w:tcPr>
            <w:tcW w:w="109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Sistema regulación</w:t>
            </w:r>
          </w:p>
        </w:tc>
        <w:tc>
          <w:tcPr>
            <w:tcW w:w="95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Consumo anual (kWh)</w:t>
            </w:r>
          </w:p>
        </w:tc>
        <w:tc>
          <w:tcPr>
            <w:tcW w:w="109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Diminución potencia instalada (W)</w:t>
            </w:r>
          </w:p>
        </w:tc>
        <w:tc>
          <w:tcPr>
            <w:tcW w:w="109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Diminución consumo anual (kWh)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49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78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19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49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787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19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8"/>
                <w:szCs w:val="18"/>
                <w:lang w:val="gl-ES" w:eastAsia="en-US"/>
              </w:rPr>
              <w:t>TOTAL CENTRO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78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1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</w:tr>
    </w:tbl>
    <w:tbl>
      <w:tblPr>
        <w:tblW w:w="14571" w:type="dxa"/>
        <w:jc w:val="left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68"/>
        <w:gridCol w:w="2211"/>
        <w:gridCol w:w="1307"/>
        <w:gridCol w:w="1295"/>
        <w:gridCol w:w="1255"/>
        <w:gridCol w:w="1242"/>
        <w:gridCol w:w="1532"/>
        <w:gridCol w:w="1307"/>
        <w:gridCol w:w="1243"/>
        <w:gridCol w:w="909"/>
      </w:tblGrid>
      <w:tr>
        <w:trPr/>
        <w:tc>
          <w:tcPr>
            <w:tcW w:w="1456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4. VERIFICACIÓN DO CUMPRIMENTO DA NORMATIVA DE REFERENCIA</w:t>
            </w:r>
          </w:p>
          <w:p>
            <w:pPr>
              <w:pStyle w:val="Normal"/>
              <w:widowControl w:val="false"/>
              <w:spacing w:before="0" w:after="0"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/>
              </w:rPr>
              <w:t>Cumprimente a táboa de acordo ós resultados obtidos co software de cálculo lumínico.</w:t>
            </w:r>
          </w:p>
          <w:p>
            <w:pPr>
              <w:pStyle w:val="Normal"/>
              <w:widowControl w:val="false"/>
              <w:spacing w:before="0" w:after="0"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/>
              </w:rPr>
              <w:t>Considerarase un factor de mantemento 0,80 no cálculos.</w:t>
            </w:r>
          </w:p>
          <w:p>
            <w:pPr>
              <w:pStyle w:val="Normal"/>
              <w:widowControl w:val="false"/>
              <w:spacing w:before="0" w:after="0"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/>
              </w:rPr>
              <w:t>A actividade considerada debe estar recollida na UNE-EN 12464-1 (iluminación dos lugares de traballo interiores)</w:t>
            </w:r>
          </w:p>
        </w:tc>
      </w:tr>
      <w:tr>
        <w:trPr>
          <w:trHeight w:val="300" w:hRule="atLeast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Estancia ou zona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Actividade considerada</w:t>
            </w:r>
          </w:p>
        </w:tc>
        <w:tc>
          <w:tcPr>
            <w:tcW w:w="5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Valores de referencia UNE-EN 12464-1</w:t>
            </w: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Valores de proxecto</w:t>
            </w:r>
          </w:p>
        </w:tc>
      </w:tr>
      <w:tr>
        <w:trPr>
          <w:trHeight w:val="358" w:hRule="atLeast"/>
        </w:trPr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</w:r>
          </w:p>
        </w:tc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Em (lux)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UGR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Uo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IRC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Em (lux)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UGR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Uo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IRC</w:t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sectPr>
          <w:footerReference w:type="default" r:id="rId3"/>
          <w:type w:val="nextPage"/>
          <w:pgSz w:orient="landscape" w:w="16838" w:h="11906"/>
          <w:pgMar w:left="1134" w:right="1134" w:gutter="0" w:header="0" w:top="1134" w:footer="1134" w:bottom="1686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  <w:r>
        <w:br w:type="page"/>
      </w:r>
    </w:p>
    <w:tbl>
      <w:tblPr>
        <w:tblW w:w="8505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05"/>
      </w:tblGrid>
      <w:tr>
        <w:trPr>
          <w:trHeight w:val="1821" w:hRule="atLeast"/>
        </w:trPr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pageBreakBefore/>
              <w:widowControl w:val="false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5. RESUMO DE RESULTADOS E ANÁLISE ECONÓMICA DO INVESTIMENTO</w:t>
            </w:r>
          </w:p>
          <w:p>
            <w:pPr>
              <w:pStyle w:val="Normal"/>
              <w:widowControl w:val="false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Para a realización da análise económica débese ter en conta: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O prezo medio da enerxía activa utilizado nos cálculos corresponderase o prezo da última factura aportada.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O período de retorno simple calcúlase:  Total investimento (sen IVE) / Total aforro ano 1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Calcularase a TIR a 10 anos, cunha taxa de desconto do 4%.</w:t>
            </w:r>
          </w:p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tbl>
            <w:tblPr>
              <w:tblW w:w="8161" w:type="dxa"/>
              <w:jc w:val="left"/>
              <w:tblInd w:w="56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4615"/>
              <w:gridCol w:w="1877"/>
              <w:gridCol w:w="1669"/>
            </w:tblGrid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595959" w:themeFill="text1" w:themeFillTint="a6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Xunta Sans" w:hAnsi="Xunta Sans"/>
                      <w:b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 w:themeColor="background1"/>
                      <w:sz w:val="18"/>
                      <w:szCs w:val="18"/>
                    </w:rPr>
                    <w:t>INTERIOR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595959" w:themeFill="text1" w:themeFillTint="a6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Xunta Sans" w:hAnsi="Xunta Sans"/>
                      <w:b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 w:themeColor="background1"/>
                      <w:sz w:val="18"/>
                      <w:szCs w:val="18"/>
                    </w:rPr>
                    <w:t>EXTERIOR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Consumo de enerxía en iluminación actual (en kWh/ano)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Potencia instalada en iluminación actual (en kW)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Consumo de enerxía en iluminación final (en kWh/ano)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Potencia instalada en iluminación final (en kW)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Aforro anual en enerxía (en kWh/ano)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Diminución da potencia instalada (en kW)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% Aforro enerxético respecto á situación inicial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Prezo medio Enerxía activa sen IVE (€/kWh)</w:t>
                  </w:r>
                </w:p>
              </w:tc>
              <w:tc>
                <w:tcPr>
                  <w:tcW w:w="3546" w:type="dxa"/>
                  <w:gridSpan w:val="2"/>
                  <w:tcBorders>
                    <w:top w:val="single" w:sz="4" w:space="0" w:color="000000"/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Calibri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Aforro anual (en €)</w:t>
                  </w:r>
                </w:p>
              </w:tc>
              <w:tc>
                <w:tcPr>
                  <w:tcW w:w="3546" w:type="dxa"/>
                  <w:gridSpan w:val="2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Calibri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Período de retorno simple (anos)</w:t>
                  </w:r>
                </w:p>
              </w:tc>
              <w:tc>
                <w:tcPr>
                  <w:tcW w:w="3546" w:type="dxa"/>
                  <w:gridSpan w:val="2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Calibri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TIR (10 anos, taxa desconto 4%)</w:t>
                  </w:r>
                </w:p>
              </w:tc>
              <w:tc>
                <w:tcPr>
                  <w:tcW w:w="3546" w:type="dxa"/>
                  <w:gridSpan w:val="2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Calibri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>Nome e apelidos do técnico: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>DNI: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>Titulación: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>Data da sinatura:</w:t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ind w:left="0" w:hanging="0"/>
        <w:outlineLvl w:val="0"/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 xml:space="preserve">Sinatura:                                                                 </w:t>
      </w:r>
    </w:p>
    <w:p>
      <w:pPr>
        <w:pStyle w:val="Normal"/>
        <w:tabs>
          <w:tab w:val="clear" w:pos="708"/>
          <w:tab w:val="left" w:pos="2460" w:leader="none"/>
        </w:tabs>
        <w:spacing w:before="0" w:after="200"/>
        <w:rPr>
          <w:rFonts w:ascii="Xunta Sans" w:hAnsi="Xunta Sans" w:cs="Arial"/>
          <w:b/>
          <w:b/>
          <w:sz w:val="18"/>
          <w:szCs w:val="18"/>
        </w:rPr>
      </w:pPr>
      <w:r>
        <w:rPr/>
      </w:r>
    </w:p>
    <w:sectPr>
      <w:footerReference w:type="default" r:id="rId4"/>
      <w:type w:val="nextPage"/>
      <w:pgSz w:w="11906" w:h="16838"/>
      <w:pgMar w:left="1701" w:right="1701" w:gutter="0" w:header="0" w:top="1418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Xunta Sans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97508708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Rodap"/>
      <w:jc w:val="right"/>
      <w:rPr/>
    </w:pPr>
    <w:r>
      <w:rPr/>
    </w:r>
  </w:p>
  <w:p>
    <w:pPr>
      <w:pStyle w:val="Rodap"/>
      <w:jc w:val="right"/>
      <w:rPr/>
    </w:pPr>
    <w:r>
      <w:rPr/>
    </w:r>
  </w:p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7567266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Enderezos12.dbo.Folla1$"/>
  </w:mailMerge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26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cc38cb"/>
    <w:rPr>
      <w:rFonts w:eastAsia="Calibri" w:eastAsiaTheme="minorHAnsi"/>
      <w:lang w:eastAsia="en-US"/>
    </w:rPr>
  </w:style>
  <w:style w:type="character" w:styleId="MapadeldocumentoCar" w:customStyle="1">
    <w:name w:val="Mapa del documento Car"/>
    <w:basedOn w:val="DefaultParagraphFont"/>
    <w:link w:val="Mapadeldocumento"/>
    <w:uiPriority w:val="99"/>
    <w:semiHidden/>
    <w:qFormat/>
    <w:rsid w:val="00ac2ad6"/>
    <w:rPr>
      <w:rFonts w:ascii="Tahoma" w:hAnsi="Tahoma" w:cs="Tahoma"/>
      <w:sz w:val="16"/>
      <w:szCs w:val="16"/>
    </w:rPr>
  </w:style>
  <w:style w:type="character" w:styleId="Dogtextosumario1" w:customStyle="1">
    <w:name w:val="dog-texto-sumario1"/>
    <w:basedOn w:val="DefaultParagraphFont"/>
    <w:qFormat/>
    <w:rsid w:val="00ba147f"/>
    <w:rPr>
      <w:rFonts w:ascii="Times New Roman" w:hAnsi="Times New Roman" w:eastAsia="Times New Roman" w:cs="Times New Roman"/>
      <w:i/>
      <w:iCs/>
      <w:vanish w:val="false"/>
      <w:sz w:val="29"/>
      <w:szCs w:val="29"/>
    </w:rPr>
  </w:style>
  <w:style w:type="character" w:styleId="Fuentedeprrafopredeter">
    <w:name w:val="Fuente de párrafo predeter."/>
    <w:qFormat/>
    <w:rPr/>
  </w:style>
  <w:style w:type="character" w:styleId="Misnfase">
    <w:name w:val="Máis énfase"/>
    <w:qFormat/>
    <w:rPr>
      <w:b/>
      <w:bCs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Xunta Sans" w:hAnsi="Xunta Sans" w:eastAsia="Microsoft YaHei" w:cs="Arial Unicode M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ascii="Xunta Sans" w:hAnsi="Xunta Sans"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ascii="Xunta Sans" w:hAnsi="Xunta Sans"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Xunta Sans" w:hAnsi="Xunta Sans" w:cs="Arial Unicode MS"/>
    </w:rPr>
  </w:style>
  <w:style w:type="paragraph" w:styleId="ListParagraph">
    <w:name w:val="List Paragraph"/>
    <w:basedOn w:val="Normal"/>
    <w:uiPriority w:val="99"/>
    <w:qFormat/>
    <w:rsid w:val="00cc38cb"/>
    <w:pPr>
      <w:spacing w:lineRule="auto" w:line="240" w:before="0" w:after="0"/>
      <w:ind w:left="720" w:hanging="0"/>
      <w:contextualSpacing/>
    </w:pPr>
    <w:rPr>
      <w:rFonts w:eastAsia="Calibri" w:eastAsiaTheme="minorHAnsi"/>
      <w:lang w:eastAsia="en-US"/>
    </w:rPr>
  </w:style>
  <w:style w:type="paragraph" w:styleId="Cabeceraypie">
    <w:name w:val="Cabecera y pie"/>
    <w:basedOn w:val="Normal"/>
    <w:qFormat/>
    <w:pPr/>
    <w:rPr/>
  </w:style>
  <w:style w:type="paragraph" w:styleId="Cabeceiraerodap">
    <w:name w:val="Cabeceira e rodapé"/>
    <w:basedOn w:val="Normal"/>
    <w:qFormat/>
    <w:pPr/>
    <w:rPr/>
  </w:style>
  <w:style w:type="paragraph" w:styleId="Rodap">
    <w:name w:val="Footer"/>
    <w:basedOn w:val="Normal"/>
    <w:link w:val="PiedepginaCar"/>
    <w:uiPriority w:val="99"/>
    <w:unhideWhenUsed/>
    <w:rsid w:val="00cc38c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DocumentMap">
    <w:name w:val="Document Map"/>
    <w:basedOn w:val="Normal"/>
    <w:link w:val="MapadeldocumentoCar"/>
    <w:uiPriority w:val="99"/>
    <w:semiHidden/>
    <w:unhideWhenUsed/>
    <w:qFormat/>
    <w:rsid w:val="00ac2a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c38cb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LibreOffice/7.2.5.2$Windows_X86_64 LibreOffice_project/499f9727c189e6ef3471021d6132d4c694f357e5</Application>
  <AppVersion>15.0000</AppVersion>
  <Pages>5</Pages>
  <Words>615</Words>
  <Characters>3408</Characters>
  <CharactersWithSpaces>3993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2020-11-16T18:25:00Z</dcterms:created>
  <dc:creator>Fatima</dc:creator>
  <dc:description/>
  <dc:language>es-ES</dc:language>
  <cp:lastModifiedBy/>
  <dcterms:modified xsi:type="dcterms:W3CDTF">2025-01-17T08:24:57Z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