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INFORME DE TÉCNICO COMPETENTE. SISTEMAS DE FRÍO</w:t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33"/>
        <w:gridCol w:w="4870"/>
      </w:tblGrid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eastAsia="Times New Roman" w:cs="Arial"/>
                <w:b/>
                <w:b/>
                <w:bCs/>
                <w:sz w:val="18"/>
                <w:szCs w:val="18"/>
                <w:lang w:val="gl-ES" w:eastAsia="ar-SA"/>
              </w:rPr>
            </w:pPr>
            <w:r>
              <w:rPr>
                <w:rFonts w:eastAsia="Times New Roman" w:cs="Arial" w:ascii="Xunta Sans" w:hAnsi="Xunta Sans"/>
                <w:b/>
                <w:bCs/>
                <w:sz w:val="18"/>
                <w:szCs w:val="18"/>
                <w:lang w:val="gl-ES" w:eastAsia="ar-SA"/>
              </w:rPr>
              <w:t xml:space="preserve">Axudas para proxectos colectivos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Strong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Strong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cs="Arial"/>
                <w:i/>
                <w:i/>
                <w:sz w:val="18"/>
                <w:szCs w:val="18"/>
              </w:rPr>
            </w:pPr>
            <w:r>
              <w:rPr>
                <w:rFonts w:cs="Arial" w:ascii="Xunta Sans" w:hAnsi="Xunta Sans"/>
                <w:i/>
                <w:sz w:val="18"/>
                <w:szCs w:val="18"/>
              </w:rPr>
              <w:t>Proxectos de aforro enerxético nas instalacións frío xestionadas polas confrarías de pescadores e sistemas auxiliares necesarios para o seu funcionamento.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48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>
          <w:trHeight w:val="397" w:hRule="atLeast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1. BREVE DESCRICIÓN DO PROXECTO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a situación de partida (procesos e equipos afectados, consumos actuais) e as medias previstas para acadar o aforro enerxético (equipos a instalar. Especificar número; marca, modelo e referencia; potencias, rendementos e todas aquelas características a ter en conta á hora de valorar o aforro enerxético obtido. A descrición dos equipamentos propostos debe coincidir coas fichas ou catálogo presentados).</w:t>
            </w:r>
          </w:p>
        </w:tc>
      </w:tr>
      <w:tr>
        <w:trPr>
          <w:trHeight w:val="4323" w:hRule="atLeast"/>
        </w:trPr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2. CONSUMO ENERXÉTICO NO CENTRO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o consumo actual de enerxía do centro de traballo, tendo en conta os diferentes subministros (electricidade, gas natural, outros combustibles). Para o caso do consumo eléctrico, especifique o consumo anual total -que debe coincidir coas facturas aportadas- e o reparto desta demanda por usos (sistema de frío ou equipos consumidores e outros usos).</w:t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  <w:r>
        <w:br w:type="page"/>
      </w: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pageBreakBefore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3. AFORROS ACADADOS</w:t>
            </w:r>
          </w:p>
          <w:p>
            <w:pPr>
              <w:pStyle w:val="Normal"/>
              <w:widowControl w:val="false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A xustificación tense que realizar mediante cálculos, expresando o aforro enerxético en unidades de enerxía por ano e en % de aforro respecto ao consumo antes de acometer cada actuación.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 w:eastAsia="en-U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O aforro acadado respecto á situación inicial debe xustificarse de forma clara e coherente, aportando toda aquela información necesaria que permita a avaliación correcta do mesmo. Non se considerarán válidos para a xustificación os resultados de experiencias anteriores a menos que se presente a documentación que acredite tales aforros.</w:t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1701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85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>
          <w:trHeight w:val="1821" w:hRule="atLeast"/>
        </w:trPr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4. RESUMO DE RESULTADOS E ANÁLISE ECONÓMICA DO INVESTIMENTO</w:t>
            </w:r>
          </w:p>
          <w:p>
            <w:pPr>
              <w:pStyle w:val="Normal"/>
              <w:widowControl w:val="false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Para a realización da análise económica débese ter en conta: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prezo medio da enerxía activa utilizado nos cálculos corresponderase o prezo da última factura aportada.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período de retorno simple calcúlase:  Total investimento (sen IVE) / Total aforro ano 1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Calcularase a TIR a 10 anos, cunha taxa de desconto do 4%.</w:t>
            </w:r>
          </w:p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tbl>
            <w:tblPr>
              <w:tblW w:w="8030" w:type="dxa"/>
              <w:jc w:val="left"/>
              <w:tblInd w:w="56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333"/>
              <w:gridCol w:w="3696"/>
            </w:tblGrid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actual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final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Aforro anual en enerxía (en kWh/ano)</w:t>
                  </w:r>
                </w:p>
              </w:tc>
              <w:tc>
                <w:tcPr>
                  <w:tcW w:w="3696" w:type="dxa"/>
                  <w:tcBorders>
                    <w:top w:val="single" w:sz="4" w:space="0" w:color="5A5A5A"/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Rateo €/kWh investimento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% Aforro enerxético respecto á situación inicial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Prezo medio Enerxía activa sen IVE (€/kWh)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Aforro anual (en €)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Período de retorno simple (anos)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333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TIR (10 anos, taxa desconto 4%)</w:t>
                  </w:r>
                </w:p>
              </w:tc>
              <w:tc>
                <w:tcPr>
                  <w:tcW w:w="3696" w:type="dxa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Calibri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Calibri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>Data da sinatura:</w:t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/>
          <w:b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ind w:left="0" w:hanging="0"/>
        <w:outlineLvl w:val="0"/>
        <w:rPr>
          <w:rFonts w:ascii="Xunta Sans" w:hAnsi="Xunta Sans"/>
        </w:rPr>
      </w:pPr>
      <w:r>
        <w:rPr>
          <w:rFonts w:cs="Arial" w:ascii="Xunta Sans" w:hAnsi="Xunta Sans"/>
          <w:b/>
          <w:sz w:val="18"/>
          <w:szCs w:val="18"/>
        </w:rPr>
        <w:t xml:space="preserve">Sinatura:                                                                 </w:t>
      </w:r>
    </w:p>
    <w:p>
      <w:pPr>
        <w:pStyle w:val="Normal"/>
        <w:spacing w:before="0" w:after="200"/>
        <w:rPr>
          <w:rFonts w:ascii="Xunta Sans" w:hAnsi="Xunta Sans"/>
        </w:rPr>
      </w:pPr>
      <w:r>
        <w:rPr/>
      </w:r>
    </w:p>
    <w:sectPr>
      <w:footerReference w:type="default" r:id="rId3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Xunt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2109801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25793080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Enderezos12.dbo.Folla1$"/>
  </w:mailMerge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6b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uiPriority w:val="99"/>
    <w:semiHidden/>
    <w:qFormat/>
    <w:rsid w:val="000409ed"/>
    <w:rPr>
      <w:rFonts w:ascii="Tahoma" w:hAnsi="Tahoma" w:cs="Tahoma"/>
      <w:sz w:val="16"/>
      <w:szCs w:val="16"/>
    </w:rPr>
  </w:style>
  <w:style w:type="character" w:styleId="Dogtextosumario1" w:customStyle="1">
    <w:name w:val="dog-texto-sumario1"/>
    <w:basedOn w:val="DefaultParagraphFont"/>
    <w:qFormat/>
    <w:rsid w:val="00845f2b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Strong">
    <w:name w:val="Strong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4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  <w:sz w:val="24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  <w:sz w:val="24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0409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LibreOffice/7.2.5.2$Windows_X86_64 LibreOffice_project/499f9727c189e6ef3471021d6132d4c694f357e5</Application>
  <AppVersion>15.0000</AppVersion>
  <Pages>4</Pages>
  <Words>417</Words>
  <Characters>2365</Characters>
  <CharactersWithSpaces>2809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2020-11-16T18:31:00Z</dcterms:created>
  <dc:creator>Fatima</dc:creator>
  <dc:description/>
  <dc:language>gl-ES</dc:language>
  <cp:lastModifiedBy/>
  <dcterms:modified xsi:type="dcterms:W3CDTF">2025-01-17T08:26:26Z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