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144"/>
        <w:ind w:left="0" w:right="0" w:hanging="0"/>
        <w:jc w:val="center"/>
        <w:rPr>
          <w:rFonts w:ascii="Xunta Sans" w:hAnsi="Xunta Sans" w:cs="Xunta Sans"/>
          <w:b/>
          <w:bCs/>
          <w:sz w:val="22"/>
          <w:szCs w:val="22"/>
        </w:rPr>
      </w:pPr>
      <w:r>
        <w:rPr>
          <w:rFonts w:cs="Xunta Sans" w:ascii="Xunta Sans" w:hAnsi="Xunta Sans"/>
          <w:b/>
          <w:bCs/>
          <w:sz w:val="22"/>
          <w:szCs w:val="22"/>
        </w:rPr>
        <w:t>MEMORIA DE EXECUCIÓN</w:t>
      </w:r>
    </w:p>
    <w:tbl>
      <w:tblPr>
        <w:tblW w:w="8509" w:type="dxa"/>
        <w:jc w:val="left"/>
        <w:tblInd w:w="-1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384"/>
        <w:gridCol w:w="4966"/>
        <w:gridCol w:w="49"/>
        <w:gridCol w:w="58"/>
        <w:gridCol w:w="52"/>
      </w:tblGrid>
      <w:tr>
        <w:trPr/>
        <w:tc>
          <w:tcPr>
            <w:tcW w:w="8509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280" w:after="240"/>
              <w:ind w:left="57" w:right="57" w:hanging="0"/>
              <w:jc w:val="both"/>
              <w:rPr/>
            </w:pPr>
            <w:r>
              <w:rPr>
                <w:rFonts w:eastAsia="Times New Roman" w:cs="Xunta Sans" w:ascii="Xunta Sans" w:hAnsi="Xunta Sans"/>
                <w:b/>
                <w:bCs/>
                <w:sz w:val="22"/>
                <w:szCs w:val="22"/>
                <w:highlight w:val="white"/>
                <w:lang w:val="gl-ES" w:eastAsia="ar-SA"/>
              </w:rPr>
              <w:t xml:space="preserve">Axudas para proxectos colectivos </w:t>
            </w:r>
            <w:r>
              <w:rPr>
                <w:rStyle w:val="Destaquemayor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shd w:fill="auto" w:val="clear"/>
                <w:lang w:val="gl-ES" w:eastAsia="ar-SA" w:bidi="ar-SA"/>
              </w:rPr>
              <w:t>para a</w:t>
            </w:r>
            <w:r>
              <w:rPr>
                <w:rStyle w:val="Destaquemayor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Destaquemayor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shd w:fill="auto" w:val="clear"/>
                <w:lang w:val="gl-ES" w:eastAsia="ar-SA" w:bidi="ar-SA"/>
              </w:rPr>
              <w:t>modernización e</w:t>
            </w:r>
            <w:r>
              <w:rPr>
                <w:rStyle w:val="Destaquemayor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Destaquemayor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shd w:fill="auto" w:val="clear"/>
                <w:lang w:val="gl-ES" w:eastAsia="ar-SA" w:bidi="ar-SA"/>
              </w:rPr>
              <w:t>mellora dos equipamentos e das infraestruturas dos portos pesqueiros, dos lugares de desembarque, das lonxas e dos ancoradoiros</w:t>
            </w:r>
            <w:r>
              <w:rPr>
                <w:rStyle w:val="Fuentedeprrafopredeter"/>
                <w:rFonts w:eastAsia="Times New Roman" w:cs="Xunta Sans" w:ascii="Xunta Sans" w:hAnsi="Xunta Sans"/>
                <w:b/>
                <w:bCs/>
                <w:color w:val="000000"/>
                <w:sz w:val="22"/>
                <w:szCs w:val="22"/>
                <w:highlight w:val="white"/>
                <w:shd w:fill="auto" w:val="clear"/>
                <w:lang w:val="gl-ES" w:eastAsia="ar-SA"/>
              </w:rPr>
              <w:t>, cofinanciada polo Fondo Europeo Marítimo, de Pesca e de Acuicultura (FEMPA) e tramitada como expediente anticipado de gasto (Código de procedemento PE209G). Convocatoria 2026</w:t>
            </w:r>
          </w:p>
        </w:tc>
      </w:tr>
      <w:tr>
        <w:trPr/>
        <w:tc>
          <w:tcPr>
            <w:tcW w:w="8509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57" w:right="0" w:hanging="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SOLICITANTE</w:t>
            </w:r>
          </w:p>
        </w:tc>
      </w:tr>
      <w:tr>
        <w:trPr/>
        <w:tc>
          <w:tcPr>
            <w:tcW w:w="83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12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4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09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left="57" w:right="0" w:hanging="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DENOMINACIÓN DO PROXECTO</w:t>
            </w:r>
          </w:p>
        </w:tc>
      </w:tr>
      <w:tr>
        <w:trPr/>
        <w:tc>
          <w:tcPr>
            <w:tcW w:w="83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12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4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09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left="57" w:right="0" w:hanging="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LOCALIZACIÓN DO PROXECTO</w:t>
            </w:r>
          </w:p>
        </w:tc>
      </w:tr>
      <w:tr>
        <w:trPr/>
        <w:tc>
          <w:tcPr>
            <w:tcW w:w="33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Provincia:</w:t>
            </w:r>
          </w:p>
        </w:tc>
        <w:tc>
          <w:tcPr>
            <w:tcW w:w="49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Concello:</w:t>
            </w:r>
          </w:p>
        </w:tc>
        <w:tc>
          <w:tcPr>
            <w:tcW w:w="4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120" w:after="120"/>
              <w:ind w:left="57" w:right="0" w:hanging="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TIPOLOXÍA DO PROXECTO</w:t>
            </w:r>
          </w:p>
        </w:tc>
      </w:tr>
      <w:tr>
        <w:trPr>
          <w:trHeight w:val="397" w:hRule="atLeast"/>
        </w:trPr>
        <w:tc>
          <w:tcPr>
            <w:tcW w:w="8350" w:type="dxa"/>
            <w:gridSpan w:val="2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Prrafodelista"/>
              <w:widowControl w:val="false"/>
              <w:suppressAutoHyphens w:val="true"/>
              <w:bidi w:val="0"/>
              <w:spacing w:lineRule="auto" w:line="360" w:before="240" w:after="240"/>
              <w:ind w:left="1644" w:right="0" w:hanging="340"/>
              <w:contextualSpacing/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instrText xml:space="preserve"> FORMCHECKBOX </w:instrText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fldChar w:fldCharType="separate"/>
            </w:r>
            <w:bookmarkStart w:id="0" w:name="Bookmark"/>
            <w:bookmarkStart w:id="1" w:name="Bookmark"/>
            <w:bookmarkEnd w:id="1"/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fldChar w:fldCharType="end"/>
            </w:r>
            <w:bookmarkStart w:id="2" w:name="__Fieldmark__0_746768845"/>
            <w:bookmarkEnd w:id="2"/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Modernización dos sistemas de iluminación interior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lineRule="auto" w:line="360" w:before="240" w:after="240"/>
              <w:ind w:left="1644" w:right="0" w:hanging="340"/>
              <w:contextualSpacing/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instrText xml:space="preserve"> FORMCHECKBOX </w:instrText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fldChar w:fldCharType="separate"/>
            </w:r>
            <w:bookmarkStart w:id="3" w:name="Copia_de_Bookmark_1"/>
            <w:bookmarkStart w:id="4" w:name="Copia_de_Bookmark_1"/>
            <w:bookmarkEnd w:id="4"/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fldChar w:fldCharType="end"/>
            </w:r>
            <w:bookmarkStart w:id="5" w:name="__Fieldmark__1_746768845"/>
            <w:bookmarkStart w:id="6" w:name="Copia_de_Bookmark_1"/>
            <w:bookmarkEnd w:id="5"/>
            <w:bookmarkEnd w:id="6"/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Aforro enerxético en sistemas de frío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lineRule="auto" w:line="360" w:before="240" w:after="240"/>
              <w:ind w:left="1644" w:right="0" w:hanging="340"/>
              <w:contextualSpacing/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instrText xml:space="preserve"> FORMCHECKBOX </w:instrText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fldChar w:fldCharType="separate"/>
            </w:r>
            <w:bookmarkStart w:id="7" w:name="Copia_de_Bookmark_2"/>
            <w:bookmarkStart w:id="8" w:name="Copia_de_Bookmark_2"/>
            <w:bookmarkEnd w:id="8"/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fldChar w:fldCharType="end"/>
            </w:r>
            <w:bookmarkStart w:id="9" w:name="__Fieldmark__2_746768845"/>
            <w:bookmarkStart w:id="10" w:name="Copia_de_Bookmark_2"/>
            <w:bookmarkEnd w:id="9"/>
            <w:bookmarkEnd w:id="10"/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Mellora da envolvente térmica do edificio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lineRule="auto" w:line="360" w:before="240" w:after="240"/>
              <w:ind w:left="1644" w:right="0" w:hanging="340"/>
              <w:contextualSpacing/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instrText xml:space="preserve"> FORMCHECKBOX </w:instrText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fldChar w:fldCharType="separate"/>
            </w:r>
            <w:bookmarkStart w:id="11" w:name="Copia_de_Bookmark_3"/>
            <w:bookmarkStart w:id="12" w:name="Copia_de_Bookmark_3"/>
            <w:bookmarkEnd w:id="12"/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fldChar w:fldCharType="end"/>
            </w:r>
            <w:bookmarkStart w:id="13" w:name="__Fieldmark__3_746768845"/>
            <w:bookmarkStart w:id="14" w:name="Copia_de_Bookmark_3"/>
            <w:bookmarkEnd w:id="13"/>
            <w:bookmarkEnd w:id="14"/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Enerxías renovables (fotovoltaica/eólica) para autoconsumo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lineRule="auto" w:line="360" w:before="240" w:after="240"/>
              <w:ind w:left="1644" w:right="0" w:hanging="340"/>
              <w:contextualSpacing/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instrText xml:space="preserve"> FORMCHECKBOX </w:instrText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fldChar w:fldCharType="separate"/>
            </w:r>
            <w:bookmarkStart w:id="15" w:name="Copia_de_Bookmark_4"/>
            <w:bookmarkStart w:id="16" w:name="Copia_de_Bookmark_4"/>
            <w:bookmarkEnd w:id="16"/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</w:r>
            <w:r>
              <w:rPr>
                <w:sz w:val="22"/>
                <w:b/>
                <w:szCs w:val="22"/>
                <w:rFonts w:eastAsia="Xunta Sans" w:cs="Xunta Sans" w:ascii="Xunta Sans" w:hAnsi="Xunta Sans"/>
                <w:lang w:val="gl-ES"/>
              </w:rPr>
              <w:fldChar w:fldCharType="end"/>
            </w:r>
            <w:bookmarkStart w:id="17" w:name="__Fieldmark__4_746768845"/>
            <w:bookmarkStart w:id="18" w:name="Copia_de_Bookmark_4"/>
            <w:bookmarkEnd w:id="17"/>
            <w:bookmarkEnd w:id="18"/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Instalacións térmicas renovables</w:t>
            </w:r>
          </w:p>
        </w:tc>
        <w:tc>
          <w:tcPr>
            <w:tcW w:w="4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cs="Xunta Sans"/>
                <w:sz w:val="22"/>
                <w:szCs w:val="22"/>
                <w:lang w:val="gl-ES"/>
              </w:rPr>
            </w:pPr>
            <w:r>
              <w:rPr>
                <w:rFonts w:cs="Xunta Sans" w:ascii="Xunta Sans" w:hAnsi="Xunta Sans"/>
                <w:sz w:val="22"/>
                <w:szCs w:val="22"/>
                <w:lang w:val="gl-ES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cs="Xunta Sans"/>
                <w:sz w:val="22"/>
                <w:szCs w:val="22"/>
                <w:lang w:val="gl-ES"/>
              </w:rPr>
            </w:pPr>
            <w:r>
              <w:rPr>
                <w:rFonts w:cs="Xunta Sans" w:ascii="Xunta Sans" w:hAnsi="Xunta Sans"/>
                <w:sz w:val="22"/>
                <w:szCs w:val="22"/>
                <w:lang w:val="gl-ES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cs="Xunta Sans"/>
                <w:sz w:val="22"/>
                <w:szCs w:val="22"/>
                <w:lang w:val="gl-ES"/>
              </w:rPr>
            </w:pPr>
            <w:r>
              <w:rPr>
                <w:rFonts w:cs="Xunta Sans" w:ascii="Xunta Sans" w:hAnsi="Xunta Sans"/>
                <w:sz w:val="22"/>
                <w:szCs w:val="22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Xunta Sans"/>
          <w:sz w:val="22"/>
          <w:szCs w:val="22"/>
          <w:lang w:val="gl-ES"/>
        </w:rPr>
      </w:pPr>
      <w:r>
        <w:rPr>
          <w:rFonts w:cs="Xunta Sans" w:ascii="Xunta Sans" w:hAnsi="Xunta Sans"/>
          <w:sz w:val="22"/>
          <w:szCs w:val="22"/>
          <w:lang w:val="gl-ES"/>
        </w:rPr>
      </w:r>
    </w:p>
    <w:tbl>
      <w:tblPr>
        <w:tblW w:w="8632" w:type="dxa"/>
        <w:jc w:val="left"/>
        <w:tblInd w:w="-1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510"/>
        <w:gridCol w:w="77"/>
        <w:gridCol w:w="21"/>
        <w:gridCol w:w="23"/>
      </w:tblGrid>
      <w:tr>
        <w:trPr/>
        <w:tc>
          <w:tcPr>
            <w:tcW w:w="85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  <w:p>
            <w:pPr>
              <w:pStyle w:val="Prrafodelista"/>
              <w:widowControl w:val="false"/>
              <w:numPr>
                <w:ilvl w:val="0"/>
                <w:numId w:val="1"/>
              </w:numPr>
              <w:ind w:left="720" w:right="0" w:hanging="36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BREVE DESCRICIÓN DO PROXECTO</w:t>
            </w:r>
          </w:p>
          <w:p>
            <w:pPr>
              <w:pStyle w:val="Prrafodelista"/>
              <w:widowControl w:val="false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121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i/>
                <w:i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i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;바탕" w:cs="Xunta Sans"/>
                <w:i/>
                <w:i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i/>
                <w:sz w:val="22"/>
                <w:szCs w:val="22"/>
                <w:lang w:val="gl-ES"/>
              </w:rPr>
              <w:t>Describa en detalle a instalación executada.</w:t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</w:tc>
        <w:tc>
          <w:tcPr>
            <w:tcW w:w="7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Xunta Sans" w:cs="Xunta Sans"/>
                <w:b/>
                <w:sz w:val="22"/>
                <w:szCs w:val="22"/>
                <w:lang w:val="gl-ES"/>
              </w:rPr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Xunta Sans" w:cs="Xunta Sans"/>
                <w:b/>
                <w:sz w:val="22"/>
                <w:szCs w:val="22"/>
                <w:lang w:val="gl-ES"/>
              </w:rPr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Xunta Sans" w:cs="Xunta Sans"/>
                <w:b/>
                <w:sz w:val="22"/>
                <w:szCs w:val="22"/>
                <w:lang w:val="gl-ES"/>
              </w:rPr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Prrafodelista"/>
              <w:widowControl w:val="false"/>
              <w:numPr>
                <w:ilvl w:val="0"/>
                <w:numId w:val="1"/>
              </w:numPr>
              <w:ind w:left="720" w:right="0" w:hanging="360"/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</w:t>
            </w: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RESULTADOS ACADADOS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;바탕" w:cs="Xunta Sans"/>
                <w:i/>
                <w:i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i/>
                <w:sz w:val="22"/>
                <w:szCs w:val="22"/>
                <w:lang w:val="gl-ES"/>
              </w:rPr>
              <w:t>En función da tipoloxía do proxecto</w:t>
            </w:r>
          </w:p>
        </w:tc>
        <w:tc>
          <w:tcPr>
            <w:tcW w:w="121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i/>
                <w:i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i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113" w:after="113"/>
              <w:rPr>
                <w:rFonts w:ascii="Xunta Sans" w:hAnsi="Xunta Sans" w:eastAsia="Batang;바탕" w:cs="Xunta Sans"/>
                <w:i/>
                <w:i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i/>
                <w:sz w:val="22"/>
                <w:szCs w:val="22"/>
                <w:lang w:val="gl-ES"/>
              </w:rPr>
            </w:r>
          </w:p>
          <w:tbl>
            <w:tblPr>
              <w:tblW w:w="851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4"/>
              <w:gridCol w:w="1680"/>
              <w:gridCol w:w="1225"/>
              <w:gridCol w:w="1455"/>
              <w:gridCol w:w="1755"/>
            </w:tblGrid>
            <w:tr>
              <w:trPr/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Aforro enerxía</w:t>
                  </w:r>
                </w:p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kWh finais/ano</w:t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Aforro enerxía</w:t>
                  </w:r>
                </w:p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%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Aforro emisións</w:t>
                  </w:r>
                </w:p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/>
                  </w:pPr>
                  <w:r>
                    <w:rPr>
                      <w:rFonts w:eastAsia="Xunta Sans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 xml:space="preserve"> 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kg CO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vertAlign w:val="subscript"/>
                      <w:lang w:val="gl-ES" w:eastAsia="en-US"/>
                    </w:rPr>
                    <w:t>2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/ano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kWh aforro/€ investimento</w:t>
                  </w:r>
                </w:p>
              </w:tc>
            </w:tr>
            <w:tr>
              <w:trPr/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Modernización da iluminación interior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</w:tr>
            <w:tr>
              <w:trPr/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Aforro enerxético en sistemas de frío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113" w:after="113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  <w:tbl>
            <w:tblPr>
              <w:tblW w:w="851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7"/>
              <w:gridCol w:w="2313"/>
              <w:gridCol w:w="1370"/>
              <w:gridCol w:w="1461"/>
              <w:gridCol w:w="1668"/>
            </w:tblGrid>
            <w:tr>
              <w:trPr/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Potencia renovable instalada</w:t>
                  </w:r>
                </w:p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kW</w:t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Enerxía producida kWh/ano</w:t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Aforro emisións</w:t>
                  </w:r>
                </w:p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/>
                  </w:pPr>
                  <w:r>
                    <w:rPr>
                      <w:rFonts w:eastAsia="Xunta Sans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 xml:space="preserve"> 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kg CO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vertAlign w:val="subscript"/>
                      <w:lang w:val="gl-ES" w:eastAsia="en-US"/>
                    </w:rPr>
                    <w:t>2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/ano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kWh aforro/€ investimento</w:t>
                  </w:r>
                </w:p>
              </w:tc>
            </w:tr>
            <w:tr>
              <w:trPr/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Enerxía renovable (fotovoltaica/eólica)</w:t>
                  </w:r>
                </w:p>
              </w:tc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</w:tr>
            <w:tr>
              <w:trPr/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Instalacións térmicas renovables</w:t>
                  </w:r>
                </w:p>
              </w:tc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113" w:after="113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  <w:tbl>
            <w:tblPr>
              <w:tblW w:w="8542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25"/>
              <w:gridCol w:w="1591"/>
              <w:gridCol w:w="1729"/>
              <w:gridCol w:w="935"/>
              <w:gridCol w:w="1926"/>
              <w:gridCol w:w="835"/>
            </w:tblGrid>
            <w:tr>
              <w:trPr>
                <w:trHeight w:val="600" w:hRule="atLeast"/>
              </w:trPr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jc w:val="center"/>
                    <w:rPr>
                      <w:rFonts w:ascii="Xunta Sans" w:hAnsi="Xunta Sans" w:cs="Xunta Sans"/>
                      <w:b/>
                      <w:bCs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Xunta Sans" w:hAnsi="Xunta Sans" w:cs="Xunta Sans"/>
                      <w:b/>
                      <w:bCs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SITUACIÓN</w:t>
                  </w:r>
                </w:p>
              </w:tc>
              <w:tc>
                <w:tcPr>
                  <w:tcW w:w="26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Xunta Sans" w:hAnsi="Xunta Sans" w:cs="Xunta Sans"/>
                      <w:b/>
                      <w:bCs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Cualificación enerxética en emisións de CO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vertAlign w:val="subscript"/>
                      <w:lang w:val="gl-ES"/>
                    </w:rPr>
                    <w:t>2</w:t>
                  </w:r>
                </w:p>
              </w:tc>
              <w:tc>
                <w:tcPr>
                  <w:tcW w:w="27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Xunta Sans" w:hAnsi="Xunta Sans" w:cs="Xunta Sans"/>
                      <w:b/>
                      <w:bCs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Cualificación enerxética en enerxía primaria de orixe non renovable</w:t>
                  </w:r>
                </w:p>
              </w:tc>
            </w:tr>
            <w:tr>
              <w:trPr>
                <w:trHeight w:val="462" w:hRule="atLeast"/>
              </w:trPr>
              <w:tc>
                <w:tcPr>
                  <w:tcW w:w="152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b/>
                      <w:bCs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591" w:type="dxa"/>
                  <w:vMerge w:val="continue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b/>
                      <w:bCs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72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kgCO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vertAlign w:val="subscript"/>
                      <w:lang w:val="gl-ES"/>
                    </w:rPr>
                    <w:t>2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/m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vertAlign w:val="superscript"/>
                      <w:lang w:val="gl-ES"/>
                    </w:rPr>
                    <w:t xml:space="preserve">2 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ano</w:t>
                  </w:r>
                </w:p>
              </w:tc>
              <w:tc>
                <w:tcPr>
                  <w:tcW w:w="93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Xunta Sans" w:hAnsi="Xunta Sans" w:cs="Xunta Sans"/>
                      <w:b/>
                      <w:bCs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Letra</w:t>
                  </w:r>
                </w:p>
              </w:tc>
              <w:tc>
                <w:tcPr>
                  <w:tcW w:w="1926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kWh/m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vertAlign w:val="superscript"/>
                      <w:lang w:val="gl-ES"/>
                    </w:rPr>
                    <w:t xml:space="preserve">2 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ano</w:t>
                  </w:r>
                </w:p>
              </w:tc>
              <w:tc>
                <w:tcPr>
                  <w:tcW w:w="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Xunta Sans" w:hAnsi="Xunta Sans" w:cs="Xunta Sans"/>
                      <w:b/>
                      <w:bCs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Letra</w:t>
                  </w:r>
                </w:p>
              </w:tc>
            </w:tr>
            <w:tr>
              <w:trPr>
                <w:trHeight w:val="462" w:hRule="atLeast"/>
              </w:trPr>
              <w:tc>
                <w:tcPr>
                  <w:tcW w:w="1525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rPr>
                      <w:rFonts w:ascii="Xunta Sans" w:hAnsi="Xunta Sans" w:eastAsia="Batang;바탕" w:cs="Xunta Sans"/>
                      <w:b/>
                      <w:sz w:val="22"/>
                      <w:szCs w:val="22"/>
                      <w:lang w:val="gl-E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/>
                    </w:rPr>
                    <w:t>Mellora da envolvente térmica do edificio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Xunta Sans" w:hAnsi="Xunta Sans" w:eastAsia="Times New Roman" w:cs="Xunta Sans"/>
                      <w:b/>
                      <w:color w:val="auto"/>
                      <w:sz w:val="22"/>
                      <w:szCs w:val="22"/>
                      <w:lang w:val="gl-ES" w:eastAsia="zh-CN" w:bidi="ar-SA"/>
                    </w:rPr>
                  </w:pPr>
                  <w:r>
                    <w:rPr>
                      <w:rFonts w:eastAsia="Times New Roman" w:cs="Xunta Sans" w:ascii="Xunta Sans" w:hAnsi="Xunta Sans"/>
                      <w:b/>
                      <w:color w:val="auto"/>
                      <w:sz w:val="22"/>
                      <w:szCs w:val="22"/>
                      <w:lang w:val="gl-ES" w:eastAsia="zh-CN" w:bidi="ar-SA"/>
                    </w:rPr>
                    <w:t>ACTUAL</w:t>
                  </w:r>
                </w:p>
              </w:tc>
              <w:tc>
                <w:tcPr>
                  <w:tcW w:w="172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i/>
                      <w:i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i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93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i/>
                      <w:i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i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926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i/>
                      <w:i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i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i/>
                      <w:i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i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525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b/>
                      <w:i/>
                      <w:i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i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591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Xunta Sans" w:hAnsi="Xunta Sans" w:cs="Xunta Sans"/>
                      <w:b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sz w:val="22"/>
                      <w:szCs w:val="22"/>
                      <w:lang w:val="gl-ES"/>
                    </w:rPr>
                    <w:t>REFORMADA</w:t>
                  </w:r>
                </w:p>
              </w:tc>
              <w:tc>
                <w:tcPr>
                  <w:tcW w:w="172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93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926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sz w:val="22"/>
                      <w:szCs w:val="22"/>
                      <w:lang w:val="gl-E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</w:tc>
        <w:tc>
          <w:tcPr>
            <w:tcW w:w="7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 w:before="0" w:after="200"/>
              <w:ind w:left="0" w:right="-57" w:hanging="0"/>
              <w:rPr>
                <w:rFonts w:ascii="Xunta Sans" w:hAnsi="Xunta Sans" w:eastAsia="Batang;바탕" w:cs="Xunta Sans"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  <w:t>Nome e apelidos do técnico: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  <w:t>DNI: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  <w:t>Titulación: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  <w:t>Data da sinatura: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  <w:t>Sinatura: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701" w:gutter="0" w:header="0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Xunta Sans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b/>
        <w:szCs w:val="18"/>
        <w:rFonts w:ascii="Arial" w:hAnsi="Arial" w:eastAsia="Batang;바탕" w:cs="Arial"/>
        <w:lang w:val="gl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unta Sans" w:hAnsi="Xunta Sans" w:eastAsia="NSimSun" w:cs="Arial Unicode MS"/>
        <w:sz w:val="22"/>
        <w:szCs w:val="24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s-ES" w:eastAsia="zh-CN" w:bidi="ar-SA"/>
    </w:rPr>
  </w:style>
  <w:style w:type="character" w:styleId="WW8Num1z0">
    <w:name w:val="WW8Num1z0"/>
    <w:qFormat/>
    <w:rPr>
      <w:rFonts w:ascii="Arial" w:hAnsi="Arial" w:eastAsia="Batang;바탕" w:cs="Arial"/>
      <w:b/>
      <w:sz w:val="18"/>
      <w:szCs w:val="18"/>
      <w:lang w:val="gl-E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Symbol" w:hAnsi="Symbol" w:eastAsia="Times New Roman" w:cs="Arial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Verdana" w:cs="Verdana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eastAsia="Verdana" w:cs="Verdana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Fuentedeprrafopredeter">
    <w:name w:val="Fuente de párrafo predeter."/>
    <w:qFormat/>
    <w:rPr/>
  </w:style>
  <w:style w:type="character" w:styleId="PiedepginaCar">
    <w:name w:val="Pie de página Car"/>
    <w:qFormat/>
    <w:rPr>
      <w:rFonts w:eastAsia="Calibri"/>
    </w:rPr>
  </w:style>
  <w:style w:type="character" w:styleId="MapadeldocumentoCar">
    <w:name w:val="Mapa del documento Car"/>
    <w:qFormat/>
    <w:rPr>
      <w:rFonts w:ascii="Tahoma" w:hAnsi="Tahoma" w:cs="Tahoma"/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Párrafo de lista"/>
    <w:basedOn w:val="Normal"/>
    <w:qFormat/>
    <w:pPr>
      <w:spacing w:lineRule="auto" w:line="240" w:before="0" w:after="0"/>
      <w:ind w:left="720" w:right="0" w:hanging="0"/>
      <w:contextualSpacing/>
    </w:pPr>
    <w:rPr>
      <w:rFonts w:eastAsia="Calibri"/>
    </w:rPr>
  </w:style>
  <w:style w:type="paragraph" w:styleId="Cabeceiraerodap">
    <w:name w:val="Cabeceira e rodapé"/>
    <w:basedOn w:val="Normal"/>
    <w:qFormat/>
    <w:pPr/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pacing w:lineRule="auto" w:line="240" w:before="0" w:after="0"/>
    </w:pPr>
    <w:rPr>
      <w:rFonts w:eastAsia="Calibri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gl-ES" w:eastAsia="zh-CN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Mapadeldocumento">
    <w:name w:val="Mapa del documen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LibreOffice/7.5.9.2$Windows_X86_64 LibreOffice_project/cdeefe45c17511d326101eed8008ac4092f278a9</Application>
  <AppVersion>15.0000</AppVersion>
  <Pages>2</Pages>
  <Words>198</Words>
  <Characters>1306</Characters>
  <CharactersWithSpaces>1464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2021-02-09T11:20:00Z</dcterms:created>
  <dc:creator>Fatima</dc:creator>
  <dc:description/>
  <dc:language>gl-ES</dc:language>
  <cp:lastModifiedBy/>
  <cp:lastPrinted>1995-11-21T17:41:00Z</cp:lastPrinted>
  <dcterms:modified xsi:type="dcterms:W3CDTF">2026-01-07T12:45:59Z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